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                                </w:t>
      </w:r>
      <w:r w:rsidDel="00000000" w:rsidR="00000000" w:rsidRPr="00000000">
        <w:rPr>
          <w:b w:val="1"/>
          <w:sz w:val="42"/>
          <w:szCs w:val="42"/>
        </w:rPr>
        <w:drawing>
          <wp:inline distB="114300" distT="114300" distL="114300" distR="114300">
            <wp:extent cx="1226344" cy="7858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6344" cy="785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Escuelas de Rock Hill Información general sobre el Título I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720" w:right="-900" w:firstLine="0"/>
        <w:rPr/>
      </w:pPr>
      <w:r w:rsidDel="00000000" w:rsidR="00000000" w:rsidRPr="00000000">
        <w:rPr>
          <w:b w:val="1"/>
          <w:rtl w:val="0"/>
        </w:rPr>
        <w:t xml:space="preserve">¿QUÉ ES EL TÍTULO I?</w:t>
      </w:r>
      <w:r w:rsidDel="00000000" w:rsidR="00000000" w:rsidRPr="00000000">
        <w:rPr>
          <w:rtl w:val="0"/>
        </w:rPr>
        <w:t xml:space="preserve"> El Título I es una ley bajo la Ley de Educación Primaria y Secundaria (ESEA) de 1965 que proporciona fondos federales para servicios educativos compensatorios. Compensatorio significa "extra". El Título I proporciona maestros adicionales, asistentes de instrucción, fondos para el desarrollo del personal, materiales adicionales y suministros adicionales en las áreas de lectura y matemáticas para las escuelas elegibles. Los programas de Título I ofrecen oportunidades para que los padres hagan sugerencias y recomendaciones sobre los programas y el uso de los fondos de Título I. </w:t>
      </w:r>
    </w:p>
    <w:p w:rsidR="00000000" w:rsidDel="00000000" w:rsidP="00000000" w:rsidRDefault="00000000" w:rsidRPr="00000000" w14:paraId="00000005">
      <w:pPr>
        <w:ind w:left="-720" w:righ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720" w:right="-900" w:firstLine="0"/>
        <w:rPr/>
      </w:pPr>
      <w:r w:rsidDel="00000000" w:rsidR="00000000" w:rsidRPr="00000000">
        <w:rPr>
          <w:b w:val="1"/>
          <w:rtl w:val="0"/>
        </w:rPr>
        <w:t xml:space="preserve">¿QUÉ ESCUELAS SON ELEGIBLES? </w:t>
      </w:r>
      <w:r w:rsidDel="00000000" w:rsidR="00000000" w:rsidRPr="00000000">
        <w:rPr>
          <w:rtl w:val="0"/>
        </w:rPr>
        <w:t xml:space="preserve">En las escuelas de Rock Hill, las escuelas primarias son elegibles para los servicios del Título I según los datos de Alumnos en pobreza (PIP).  Este año, las escuelas con un porcentaje de PIP del 68 % o superior fueron identificadas para recibir apoyo del Título I.</w:t>
      </w:r>
    </w:p>
    <w:p w:rsidR="00000000" w:rsidDel="00000000" w:rsidP="00000000" w:rsidRDefault="00000000" w:rsidRPr="00000000" w14:paraId="00000007">
      <w:pPr>
        <w:ind w:left="-720" w:right="-900" w:firstLine="0"/>
        <w:rPr>
          <w:b w:val="1"/>
        </w:rPr>
      </w:pPr>
      <w:r w:rsidDel="00000000" w:rsidR="00000000" w:rsidRPr="00000000">
        <w:rPr>
          <w:rtl w:val="0"/>
        </w:rPr>
        <w:t xml:space="preserve">Las escuelas de Título I para 2024-2024 son:</w:t>
      </w:r>
      <w:r w:rsidDel="00000000" w:rsidR="00000000" w:rsidRPr="00000000">
        <w:rPr>
          <w:b w:val="1"/>
          <w:rtl w:val="0"/>
        </w:rPr>
        <w:t xml:space="preserve"> Ebenezer, Ebinport, Independence, Northside, Oakdale, The Palmetto School, Richmond Drive, Sunset Park y York Road.</w:t>
      </w:r>
    </w:p>
    <w:p w:rsidR="00000000" w:rsidDel="00000000" w:rsidP="00000000" w:rsidRDefault="00000000" w:rsidRPr="00000000" w14:paraId="00000008">
      <w:pPr>
        <w:ind w:left="-720" w:right="-90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720" w:right="-900" w:firstLine="0"/>
        <w:rPr/>
      </w:pPr>
      <w:r w:rsidDel="00000000" w:rsidR="00000000" w:rsidRPr="00000000">
        <w:rPr>
          <w:rtl w:val="0"/>
        </w:rPr>
        <w:t xml:space="preserve">Las escuelas autónomas pueden recibir servicios del Título I si la escuela cumple con los requisitos de elegibilidad. La Escuela Palmetto recibirá servicios bajo el Título I durante el año escolar 2024-2025.</w:t>
      </w:r>
    </w:p>
    <w:p w:rsidR="00000000" w:rsidDel="00000000" w:rsidP="00000000" w:rsidRDefault="00000000" w:rsidRPr="00000000" w14:paraId="0000000A">
      <w:pPr>
        <w:ind w:left="-720" w:right="-900" w:firstLine="0"/>
        <w:rPr/>
      </w:pPr>
      <w:r w:rsidDel="00000000" w:rsidR="00000000" w:rsidRPr="00000000">
        <w:rPr>
          <w:rtl w:val="0"/>
        </w:rPr>
        <w:t xml:space="preserve">Las escuelas con una tasa porcentual de alumnos en pobreza (PIP) inferior al 40% se denominan escuelas de Asistencia Específica del Título I. Este año, las escuelas de Rock Hill no tienen escuelas de asistencia específica.</w:t>
      </w:r>
    </w:p>
    <w:p w:rsidR="00000000" w:rsidDel="00000000" w:rsidP="00000000" w:rsidRDefault="00000000" w:rsidRPr="00000000" w14:paraId="0000000B">
      <w:pPr>
        <w:ind w:left="-720" w:right="-900" w:firstLine="0"/>
        <w:rPr/>
      </w:pPr>
      <w:r w:rsidDel="00000000" w:rsidR="00000000" w:rsidRPr="00000000">
        <w:rPr>
          <w:rtl w:val="0"/>
        </w:rPr>
        <w:t xml:space="preserve">Las escuelas donde el 40% o más de los estudiantes están identificados como PIP son elegibles para programas escolares. Los programas escolares estarán operativos durante el año escolar 2024-2025 en las escuelas mencionadas anteriormente. Un programa para toda la escuela significa que todos los estudiantes de la escuela pueden participar en los servicios y toda la escuela está trabajando para lograr estándares de rendimiento más altos y aceleración para los estudiantes en lectura y matemáticas.</w:t>
      </w:r>
    </w:p>
    <w:p w:rsidR="00000000" w:rsidDel="00000000" w:rsidP="00000000" w:rsidRDefault="00000000" w:rsidRPr="00000000" w14:paraId="0000000C">
      <w:pPr>
        <w:ind w:left="-720" w:righ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720" w:right="-900" w:firstLine="0"/>
        <w:rPr/>
      </w:pPr>
      <w:r w:rsidDel="00000000" w:rsidR="00000000" w:rsidRPr="00000000">
        <w:rPr>
          <w:b w:val="1"/>
          <w:rtl w:val="0"/>
        </w:rPr>
        <w:t xml:space="preserve">¿QUIÉN PUEDE PARTICIPAR?</w:t>
      </w:r>
      <w:r w:rsidDel="00000000" w:rsidR="00000000" w:rsidRPr="00000000">
        <w:rPr>
          <w:rtl w:val="0"/>
        </w:rPr>
        <w:t xml:space="preserve"> Todos los estudiantes de escuelas con programas escolares se benefician de estos servicios. Los servicios proporcionados por el Título I este año incluyen: software para programas de computadora, apoyo de Recuperación de Lectura, Intervencionistas Académicos, Entrenadores de Matemáticas, Asistentes de Instrucción y Programas para Padres. Los fondos del Título I se utilizan para comprar muchos libros de lectura nivelados, comprar materiales y útiles de matemáticas adicionales y proporcionar capacitación adicional y desarrollo del personal a los maestros para satisfacer las necesidades de todos los estudiantes. Se fomenta la participación de los padres y las familias en todas las escuelas de Título I a través de oportunidades para formar parte de comités, ofrecer recomendaciones y sugerencias y asistir a reuniones y talleres. </w:t>
      </w:r>
    </w:p>
    <w:p w:rsidR="00000000" w:rsidDel="00000000" w:rsidP="00000000" w:rsidRDefault="00000000" w:rsidRPr="00000000" w14:paraId="0000000E">
      <w:pPr>
        <w:ind w:left="-720" w:righ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720" w:right="-90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COMPARABILIDAD:</w:t>
      </w:r>
      <w:r w:rsidDel="00000000" w:rsidR="00000000" w:rsidRPr="00000000">
        <w:rPr>
          <w:rtl w:val="0"/>
        </w:rPr>
        <w:t xml:space="preserve"> Debido a que los fondos del Título I son para servicios educativos suplementarios para los estudiantes, los distritos deben demostrar que están gastando la misma cantidad de fondos estatales y locales para todos los alumnos antes de utilizar los fondos del Título I. Las Escuelas Rock Hill utilizan la proporción maestro/alumno y los métodos de tamaño/división para demostrar la comparabilidad.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